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0E171" w14:textId="76A583FF" w:rsidR="00031D07" w:rsidRDefault="00FD1969" w:rsidP="00031D07">
      <w:pPr>
        <w:spacing w:after="200" w:line="276" w:lineRule="auto"/>
        <w:rPr>
          <w:rFonts w:ascii="Arial" w:hAnsi="Arial" w:cs="Arial"/>
          <w:b/>
          <w:color w:val="4E4E4E"/>
        </w:rPr>
      </w:pPr>
      <w:r>
        <w:rPr>
          <w:rFonts w:ascii="Arial" w:hAnsi="Arial" w:cs="Arial"/>
          <w:b/>
          <w:color w:val="4E4E4E"/>
        </w:rPr>
        <w:t>Homework 2</w:t>
      </w:r>
      <w:r w:rsidR="00031D07">
        <w:rPr>
          <w:rFonts w:ascii="Arial" w:hAnsi="Arial" w:cs="Arial"/>
          <w:b/>
          <w:color w:val="4E4E4E"/>
        </w:rPr>
        <w:t xml:space="preserve">: </w:t>
      </w:r>
    </w:p>
    <w:p w14:paraId="4F858537" w14:textId="77777777" w:rsidR="00031D07" w:rsidRPr="00A506E0" w:rsidRDefault="00031D07" w:rsidP="00031D07">
      <w:pPr>
        <w:pStyle w:val="ListParagraph"/>
        <w:spacing w:after="200" w:line="480" w:lineRule="auto"/>
        <w:ind w:left="630"/>
        <w:rPr>
          <w:rFonts w:ascii="Arial" w:hAnsi="Arial" w:cs="Arial"/>
          <w:b/>
          <w:color w:val="4E4E4E"/>
        </w:rPr>
      </w:pPr>
      <w:r>
        <w:rPr>
          <w:rFonts w:ascii="Arial" w:hAnsi="Arial" w:cs="Arial"/>
          <w:b/>
          <w:color w:val="4E4E4E"/>
        </w:rPr>
        <w:t xml:space="preserve">Read:  </w:t>
      </w:r>
      <w:hyperlink r:id="rId4" w:history="1">
        <w:r w:rsidRPr="00CF7E62">
          <w:rPr>
            <w:rStyle w:val="Hyperlink"/>
            <w:rFonts w:ascii="Arial" w:hAnsi="Arial" w:cs="Arial"/>
            <w:b/>
          </w:rPr>
          <w:t>https://www.eenews.net/articles/what-the-supreme-courts-move-means-for-epa-climate-rules/</w:t>
        </w:r>
      </w:hyperlink>
    </w:p>
    <w:p w14:paraId="66FC44A2" w14:textId="77777777" w:rsidR="00031D07" w:rsidRDefault="00031D07" w:rsidP="00031D07">
      <w:pPr>
        <w:pStyle w:val="ListParagraph"/>
        <w:spacing w:after="200" w:line="480" w:lineRule="auto"/>
        <w:ind w:left="630"/>
        <w:rPr>
          <w:rFonts w:ascii="Arial" w:eastAsiaTheme="minorHAnsi" w:hAnsi="Arial" w:cs="Arial"/>
        </w:rPr>
      </w:pPr>
    </w:p>
    <w:p w14:paraId="180DC785" w14:textId="3B16BD73" w:rsidR="00031D07" w:rsidRPr="00031D07" w:rsidRDefault="00031D07" w:rsidP="00031D07">
      <w:pPr>
        <w:pStyle w:val="ListParagraph"/>
        <w:spacing w:after="200" w:line="480" w:lineRule="auto"/>
        <w:ind w:left="630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Why is this case so significant? What is being challenged? How could this case potentially impact more than the Clean Power Plan?</w:t>
      </w:r>
    </w:p>
    <w:p w14:paraId="0DB403C7" w14:textId="7AE679DF" w:rsidR="008E00A1" w:rsidRDefault="008E00A1"/>
    <w:p w14:paraId="76DE690D" w14:textId="4D712077" w:rsidR="00171F89" w:rsidRDefault="00171F89"/>
    <w:p w14:paraId="07F7621B" w14:textId="387B565D" w:rsidR="00171F89" w:rsidRDefault="00171F89"/>
    <w:p w14:paraId="6EACFC3C" w14:textId="7D556A73" w:rsidR="00171F89" w:rsidRDefault="00171F89"/>
    <w:p w14:paraId="50E1CA44" w14:textId="011982BA" w:rsidR="00171F89" w:rsidRDefault="00171F89"/>
    <w:p w14:paraId="4AB8BBE3" w14:textId="2C0CD4A6" w:rsidR="00171F89" w:rsidRDefault="00171F89"/>
    <w:p w14:paraId="0346B9CD" w14:textId="4B52AA9D" w:rsidR="00171F89" w:rsidRDefault="00171F89"/>
    <w:p w14:paraId="3D682B45" w14:textId="6050C590" w:rsidR="00171F89" w:rsidRDefault="00171F89"/>
    <w:p w14:paraId="15B81ACE" w14:textId="52E8FD1E" w:rsidR="00171F89" w:rsidRDefault="00171F89"/>
    <w:p w14:paraId="4F434F26" w14:textId="64404A2E" w:rsidR="00171F89" w:rsidRDefault="00171F89"/>
    <w:p w14:paraId="116ABDB3" w14:textId="46FC4096" w:rsidR="00171F89" w:rsidRDefault="00171F89"/>
    <w:p w14:paraId="56469C0C" w14:textId="6DDD653A" w:rsidR="00171F89" w:rsidRDefault="00171F89"/>
    <w:p w14:paraId="61815F59" w14:textId="3B33CE25" w:rsidR="00171F89" w:rsidRDefault="00171F89"/>
    <w:p w14:paraId="4D784219" w14:textId="198C9F10" w:rsidR="00171F89" w:rsidRDefault="00171F89"/>
    <w:p w14:paraId="4B0CA78E" w14:textId="77777777" w:rsidR="00171F89" w:rsidRPr="00171F89" w:rsidRDefault="00171F89" w:rsidP="00171F89">
      <w:pPr>
        <w:spacing w:line="480" w:lineRule="auto"/>
        <w:rPr>
          <w:rFonts w:ascii="Arial" w:hAnsi="Arial" w:cs="Arial"/>
          <w:b/>
        </w:rPr>
      </w:pPr>
    </w:p>
    <w:sectPr w:rsidR="00171F89" w:rsidRPr="00171F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F89"/>
    <w:rsid w:val="00031D07"/>
    <w:rsid w:val="00171F89"/>
    <w:rsid w:val="00693400"/>
    <w:rsid w:val="008E00A1"/>
    <w:rsid w:val="00FD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F998A"/>
  <w15:chartTrackingRefBased/>
  <w15:docId w15:val="{0D7CD23B-883E-4610-A495-2716C91FB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F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171F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71F8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71F89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171F8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31D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9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enews.net/articles/what-the-supreme-courts-move-means-for-epa-climate-rul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Bejarano</dc:creator>
  <cp:keywords/>
  <dc:description/>
  <cp:lastModifiedBy>Jorge Bejarano</cp:lastModifiedBy>
  <cp:revision>4</cp:revision>
  <dcterms:created xsi:type="dcterms:W3CDTF">2021-12-08T19:28:00Z</dcterms:created>
  <dcterms:modified xsi:type="dcterms:W3CDTF">2021-12-08T19:30:00Z</dcterms:modified>
</cp:coreProperties>
</file>